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01" w:type="dxa"/>
        <w:tblInd w:w="-318" w:type="dxa"/>
        <w:tblLook w:val="04A0" w:firstRow="1" w:lastRow="0" w:firstColumn="1" w:lastColumn="0" w:noHBand="0" w:noVBand="1"/>
      </w:tblPr>
      <w:tblGrid>
        <w:gridCol w:w="3970"/>
        <w:gridCol w:w="6531"/>
      </w:tblGrid>
      <w:tr w:rsidR="00FB0B4B" w:rsidTr="001C6CF5">
        <w:trPr>
          <w:trHeight w:val="318"/>
        </w:trPr>
        <w:tc>
          <w:tcPr>
            <w:tcW w:w="3970" w:type="dxa"/>
            <w:vAlign w:val="center"/>
          </w:tcPr>
          <w:p w:rsidR="00FB0B4B" w:rsidRPr="00DA618F" w:rsidRDefault="00FB0B4B" w:rsidP="00AF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Yönetimden </w:t>
            </w:r>
            <w:r w:rsidR="00AF2BEC">
              <w:rPr>
                <w:rFonts w:asciiTheme="minorHAnsi" w:hAnsiTheme="minorHAnsi" w:cstheme="minorHAnsi"/>
                <w:sz w:val="22"/>
                <w:szCs w:val="22"/>
              </w:rPr>
              <w:t>Bir Temsilci</w:t>
            </w:r>
          </w:p>
        </w:tc>
        <w:tc>
          <w:tcPr>
            <w:tcW w:w="6531" w:type="dxa"/>
            <w:vAlign w:val="center"/>
          </w:tcPr>
          <w:p w:rsidR="00FB0B4B" w:rsidRDefault="00F70F04" w:rsidP="00AF2BEC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Dr.</w:t>
            </w:r>
            <w:r w:rsidR="00036ADC">
              <w:rPr>
                <w:szCs w:val="18"/>
              </w:rPr>
              <w:t>Mustafa</w:t>
            </w:r>
            <w:proofErr w:type="spellEnd"/>
            <w:r w:rsidR="00036ADC">
              <w:rPr>
                <w:szCs w:val="18"/>
              </w:rPr>
              <w:t xml:space="preserve"> </w:t>
            </w:r>
            <w:r w:rsidR="001C6CF5">
              <w:rPr>
                <w:szCs w:val="18"/>
              </w:rPr>
              <w:t xml:space="preserve">DEMİRCİ </w:t>
            </w:r>
            <w:r>
              <w:rPr>
                <w:szCs w:val="18"/>
              </w:rPr>
              <w:t>(Başhekim yardımcısı)</w:t>
            </w:r>
          </w:p>
        </w:tc>
      </w:tr>
      <w:tr w:rsidR="00FB0B4B" w:rsidTr="001C6CF5">
        <w:trPr>
          <w:trHeight w:val="346"/>
        </w:trPr>
        <w:tc>
          <w:tcPr>
            <w:tcW w:w="3970" w:type="dxa"/>
            <w:vAlign w:val="center"/>
          </w:tcPr>
          <w:p w:rsidR="00FB0B4B" w:rsidRPr="00DA618F" w:rsidRDefault="00AF2BEC" w:rsidP="00AF2BEC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Hemşirelik Hizmetlerinden Bir Temsilci</w:t>
            </w:r>
          </w:p>
        </w:tc>
        <w:tc>
          <w:tcPr>
            <w:tcW w:w="6531" w:type="dxa"/>
            <w:vAlign w:val="center"/>
          </w:tcPr>
          <w:p w:rsidR="00FB0B4B" w:rsidRDefault="001C6CF5" w:rsidP="008B7973">
            <w:pPr>
              <w:rPr>
                <w:szCs w:val="18"/>
              </w:rPr>
            </w:pPr>
            <w:r>
              <w:rPr>
                <w:szCs w:val="18"/>
              </w:rPr>
              <w:t xml:space="preserve">Sağlık </w:t>
            </w:r>
            <w:proofErr w:type="spellStart"/>
            <w:proofErr w:type="gramStart"/>
            <w:r>
              <w:rPr>
                <w:szCs w:val="18"/>
              </w:rPr>
              <w:t>Bak.Hizm</w:t>
            </w:r>
            <w:proofErr w:type="gramEnd"/>
            <w:r>
              <w:rPr>
                <w:szCs w:val="18"/>
              </w:rPr>
              <w:t>.Müdürü</w:t>
            </w:r>
            <w:proofErr w:type="spellEnd"/>
            <w:r>
              <w:rPr>
                <w:szCs w:val="18"/>
              </w:rPr>
              <w:t xml:space="preserve"> </w:t>
            </w:r>
            <w:r w:rsidR="008B7973">
              <w:rPr>
                <w:szCs w:val="18"/>
              </w:rPr>
              <w:t>Ayşe KARA</w:t>
            </w:r>
            <w:bookmarkStart w:id="0" w:name="_GoBack"/>
            <w:bookmarkEnd w:id="0"/>
          </w:p>
        </w:tc>
      </w:tr>
      <w:tr w:rsidR="004B74EA" w:rsidTr="001C6CF5">
        <w:trPr>
          <w:trHeight w:val="403"/>
        </w:trPr>
        <w:tc>
          <w:tcPr>
            <w:tcW w:w="3970" w:type="dxa"/>
            <w:vAlign w:val="center"/>
          </w:tcPr>
          <w:p w:rsidR="004B74EA" w:rsidRPr="00DA618F" w:rsidRDefault="004B74EA" w:rsidP="00AF45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Ve Afet Yönetim Sorumlusu</w:t>
            </w:r>
          </w:p>
        </w:tc>
        <w:tc>
          <w:tcPr>
            <w:tcW w:w="6531" w:type="dxa"/>
            <w:vAlign w:val="center"/>
          </w:tcPr>
          <w:p w:rsidR="004B74EA" w:rsidRDefault="004B74EA" w:rsidP="008B7973">
            <w:pPr>
              <w:rPr>
                <w:szCs w:val="18"/>
              </w:rPr>
            </w:pPr>
            <w:r>
              <w:rPr>
                <w:szCs w:val="18"/>
              </w:rPr>
              <w:t xml:space="preserve">İdari ve Mali İşler </w:t>
            </w:r>
            <w:proofErr w:type="spellStart"/>
            <w:proofErr w:type="gramStart"/>
            <w:r>
              <w:rPr>
                <w:szCs w:val="18"/>
              </w:rPr>
              <w:t>Müd.Yardımcısı</w:t>
            </w:r>
            <w:proofErr w:type="spellEnd"/>
            <w:proofErr w:type="gramEnd"/>
            <w:r>
              <w:rPr>
                <w:szCs w:val="18"/>
              </w:rPr>
              <w:t xml:space="preserve"> </w:t>
            </w:r>
            <w:r w:rsidR="008B7973">
              <w:rPr>
                <w:szCs w:val="18"/>
              </w:rPr>
              <w:t>Fatih ALTUN</w:t>
            </w:r>
            <w:r>
              <w:rPr>
                <w:szCs w:val="18"/>
              </w:rPr>
              <w:t>(</w:t>
            </w:r>
            <w:proofErr w:type="spellStart"/>
            <w:r>
              <w:rPr>
                <w:szCs w:val="18"/>
              </w:rPr>
              <w:t>Sekreterya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4B74EA" w:rsidTr="001C6CF5">
        <w:trPr>
          <w:trHeight w:val="403"/>
        </w:trPr>
        <w:tc>
          <w:tcPr>
            <w:tcW w:w="3970" w:type="dxa"/>
            <w:vAlign w:val="center"/>
          </w:tcPr>
          <w:p w:rsidR="004B74EA" w:rsidRDefault="004B74EA" w:rsidP="00FC104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Kalite ve Destek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Hizm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Bir.Sorumlusu</w:t>
            </w:r>
            <w:proofErr w:type="spellEnd"/>
            <w:proofErr w:type="gramEnd"/>
          </w:p>
        </w:tc>
        <w:tc>
          <w:tcPr>
            <w:tcW w:w="6531" w:type="dxa"/>
            <w:vAlign w:val="center"/>
          </w:tcPr>
          <w:p w:rsidR="004B74EA" w:rsidRDefault="004B74EA" w:rsidP="00FC1044">
            <w:pPr>
              <w:rPr>
                <w:szCs w:val="18"/>
              </w:rPr>
            </w:pPr>
            <w:r>
              <w:rPr>
                <w:szCs w:val="18"/>
              </w:rPr>
              <w:t>Aliye ALTUN</w:t>
            </w:r>
          </w:p>
        </w:tc>
      </w:tr>
      <w:tr w:rsidR="004B74EA" w:rsidTr="001C6CF5">
        <w:trPr>
          <w:trHeight w:val="604"/>
        </w:trPr>
        <w:tc>
          <w:tcPr>
            <w:tcW w:w="3970" w:type="dxa"/>
            <w:vAlign w:val="center"/>
          </w:tcPr>
          <w:p w:rsidR="004B74EA" w:rsidRPr="00DA618F" w:rsidRDefault="004B74EA" w:rsidP="00AF2BEC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Anestezi Sorumlu Hekimi</w:t>
            </w:r>
          </w:p>
        </w:tc>
        <w:tc>
          <w:tcPr>
            <w:tcW w:w="6531" w:type="dxa"/>
            <w:vAlign w:val="center"/>
          </w:tcPr>
          <w:p w:rsidR="004B74EA" w:rsidRDefault="004B74EA" w:rsidP="00AF2BEC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Uzm.Dr.İlhan</w:t>
            </w:r>
            <w:proofErr w:type="spellEnd"/>
            <w:proofErr w:type="gramEnd"/>
            <w:r>
              <w:rPr>
                <w:szCs w:val="18"/>
              </w:rPr>
              <w:t xml:space="preserve"> </w:t>
            </w:r>
            <w:r w:rsidRPr="001C6CF5">
              <w:rPr>
                <w:szCs w:val="18"/>
              </w:rPr>
              <w:t>YILMAZ</w:t>
            </w:r>
            <w:r>
              <w:rPr>
                <w:szCs w:val="18"/>
              </w:rPr>
              <w:t xml:space="preserve">/ </w:t>
            </w:r>
            <w:proofErr w:type="spellStart"/>
            <w:r>
              <w:rPr>
                <w:szCs w:val="18"/>
              </w:rPr>
              <w:t>Uzm.Dr.Mehmet</w:t>
            </w:r>
            <w:proofErr w:type="spellEnd"/>
            <w:r>
              <w:rPr>
                <w:szCs w:val="18"/>
              </w:rPr>
              <w:t xml:space="preserve"> OKUTAN</w:t>
            </w:r>
          </w:p>
        </w:tc>
      </w:tr>
      <w:tr w:rsidR="004B74EA" w:rsidTr="001C6CF5">
        <w:trPr>
          <w:trHeight w:val="368"/>
        </w:trPr>
        <w:tc>
          <w:tcPr>
            <w:tcW w:w="3970" w:type="dxa"/>
            <w:vAlign w:val="center"/>
          </w:tcPr>
          <w:p w:rsidR="004B74EA" w:rsidRDefault="004B74EA" w:rsidP="00AF2BEC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Anestezi Sorumlu Teknisyeni</w:t>
            </w:r>
          </w:p>
        </w:tc>
        <w:tc>
          <w:tcPr>
            <w:tcW w:w="6531" w:type="dxa"/>
            <w:vAlign w:val="center"/>
          </w:tcPr>
          <w:p w:rsidR="004B74EA" w:rsidRDefault="004B74EA" w:rsidP="00AF2BEC">
            <w:pPr>
              <w:rPr>
                <w:szCs w:val="18"/>
              </w:rPr>
            </w:pPr>
            <w:r>
              <w:rPr>
                <w:szCs w:val="18"/>
              </w:rPr>
              <w:t>Nurettin DALGIN</w:t>
            </w:r>
          </w:p>
        </w:tc>
      </w:tr>
      <w:tr w:rsidR="004B74EA" w:rsidTr="001C6CF5">
        <w:trPr>
          <w:trHeight w:val="529"/>
        </w:trPr>
        <w:tc>
          <w:tcPr>
            <w:tcW w:w="3970" w:type="dxa"/>
            <w:vAlign w:val="center"/>
          </w:tcPr>
          <w:p w:rsidR="004B74EA" w:rsidRPr="00DA618F" w:rsidRDefault="004B74EA" w:rsidP="00333CE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Kalite Yönetim Direktörü </w:t>
            </w:r>
          </w:p>
        </w:tc>
        <w:tc>
          <w:tcPr>
            <w:tcW w:w="6531" w:type="dxa"/>
            <w:vAlign w:val="center"/>
          </w:tcPr>
          <w:p w:rsidR="004B74EA" w:rsidRDefault="004B74EA" w:rsidP="00333CE6">
            <w:pPr>
              <w:rPr>
                <w:szCs w:val="18"/>
              </w:rPr>
            </w:pPr>
            <w:r>
              <w:rPr>
                <w:szCs w:val="18"/>
              </w:rPr>
              <w:t>Aslı CÜRMEN</w:t>
            </w:r>
          </w:p>
        </w:tc>
      </w:tr>
      <w:tr w:rsidR="004B74EA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0501" w:type="dxa"/>
            <w:gridSpan w:val="2"/>
            <w:vAlign w:val="center"/>
          </w:tcPr>
          <w:p w:rsidR="004B74EA" w:rsidRPr="005C455A" w:rsidRDefault="004B74EA" w:rsidP="005C455A">
            <w:pPr>
              <w:tabs>
                <w:tab w:val="left" w:pos="567"/>
              </w:tabs>
              <w:spacing w:line="238" w:lineRule="exact"/>
              <w:jc w:val="center"/>
              <w:rPr>
                <w:szCs w:val="24"/>
              </w:rPr>
            </w:pPr>
            <w:r>
              <w:rPr>
                <w:rFonts w:cs="Calibri"/>
                <w:b/>
                <w:sz w:val="24"/>
                <w:szCs w:val="20"/>
              </w:rPr>
              <w:t>MAVİ KOD EKİBİNİN SORUMLULUKLARI</w:t>
            </w:r>
          </w:p>
        </w:tc>
      </w:tr>
      <w:tr w:rsidR="004B74EA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0501" w:type="dxa"/>
            <w:gridSpan w:val="2"/>
            <w:vAlign w:val="bottom"/>
          </w:tcPr>
          <w:p w:rsidR="004B74EA" w:rsidRPr="00FB0B4B" w:rsidRDefault="00731C1B" w:rsidP="00FB0B4B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Uyarı sistemi oluşturulmalı (</w:t>
            </w:r>
            <w:r w:rsidR="00C366AD">
              <w:rPr>
                <w:rFonts w:eastAsiaTheme="minorHAnsi" w:cstheme="minorHAnsi"/>
                <w:color w:val="000000"/>
                <w:szCs w:val="16"/>
                <w:lang w:eastAsia="en-US"/>
              </w:rPr>
              <w:t>Uyarı sistemi amacıyla telefon üzerinden uygulama yapan hastanelerde, mavi kod için 2222 olarak belirlenen numara kullanılmalı)</w:t>
            </w:r>
          </w:p>
        </w:tc>
      </w:tr>
      <w:tr w:rsidR="004B74EA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501" w:type="dxa"/>
            <w:gridSpan w:val="2"/>
            <w:vAlign w:val="bottom"/>
          </w:tcPr>
          <w:p w:rsidR="004B74EA" w:rsidRPr="00FB0B4B" w:rsidRDefault="004B74EA" w:rsidP="006325E9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</w:t>
            </w:r>
            <w:r w:rsidR="006325E9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Sorumlular; </w:t>
            </w:r>
            <w:r w:rsidR="006325E9"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hastane</w:t>
            </w:r>
            <w:r w:rsidR="006325E9">
              <w:rPr>
                <w:rFonts w:eastAsiaTheme="minorHAnsi" w:cstheme="minorHAnsi"/>
                <w:color w:val="000000"/>
                <w:szCs w:val="16"/>
                <w:lang w:eastAsia="en-US"/>
              </w:rPr>
              <w:t>nin büyüklüğü ve hizmetlerin çeşitliliği dikkate alınarak Mavi Kod uygulamalarının etkinliğini, sürekliliğini ve sistematikliğini sağlayacak şekilde tanımlanmalı, hastane</w:t>
            </w:r>
            <w:r w:rsidR="006325E9"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yönetiminden en az bir kişi sorumlular arasında </w:t>
            </w:r>
            <w:r w:rsidR="006325E9">
              <w:rPr>
                <w:rFonts w:eastAsiaTheme="minorHAnsi" w:cstheme="minorHAnsi"/>
                <w:color w:val="000000"/>
                <w:szCs w:val="16"/>
                <w:lang w:eastAsia="en-US"/>
              </w:rPr>
              <w:t>yer a</w:t>
            </w:r>
            <w:r w:rsidR="006325E9"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lmalı</w:t>
            </w:r>
          </w:p>
        </w:tc>
      </w:tr>
      <w:tr w:rsidR="006325E9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0501" w:type="dxa"/>
            <w:gridSpan w:val="2"/>
            <w:vAlign w:val="bottom"/>
          </w:tcPr>
          <w:p w:rsidR="006325E9" w:rsidRDefault="006325E9" w:rsidP="006325E9">
            <w:pPr>
              <w:pStyle w:val="ListeParagraf"/>
              <w:numPr>
                <w:ilvl w:val="0"/>
                <w:numId w:val="7"/>
              </w:numPr>
              <w:rPr>
                <w:rFonts w:eastAsiaTheme="minorHAnsi" w:cstheme="minorHAnsi"/>
                <w:color w:val="000000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Sorumluluk alanı, Mavi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kod ile ilgili tatbikat ve eğitimlerin </w:t>
            </w:r>
            <w:proofErr w:type="gramStart"/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organizasyonunu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ve</w:t>
            </w:r>
            <w:proofErr w:type="gramEnd"/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gerektiğinde düzeltici önleyici faaliyet başlatılmalı,</w:t>
            </w:r>
          </w:p>
        </w:tc>
      </w:tr>
      <w:tr w:rsidR="004B74EA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10501" w:type="dxa"/>
            <w:gridSpan w:val="2"/>
            <w:vAlign w:val="bottom"/>
          </w:tcPr>
          <w:p w:rsidR="004B74EA" w:rsidRPr="00FB0B4B" w:rsidRDefault="006325E9" w:rsidP="00FB0B4B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Her vardiya için ekipler belirlenmeli, her ekipte; en az bir hekim ve bir sağlık çalışanı bulunmalı,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hekim ve sağlık çalışanı C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PR eğitimi almış olmalıdır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.</w:t>
            </w:r>
          </w:p>
        </w:tc>
      </w:tr>
      <w:tr w:rsidR="004B74EA" w:rsidTr="0063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501" w:type="dxa"/>
            <w:gridSpan w:val="2"/>
            <w:vAlign w:val="bottom"/>
          </w:tcPr>
          <w:p w:rsidR="004B74EA" w:rsidRPr="00DA618F" w:rsidRDefault="004B74EA" w:rsidP="00FB0B4B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>Uygulamalarda kullanılmak üzere acil müdahale seti bulunmalı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, </w:t>
            </w:r>
            <w:r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acil müdahale setinde yer alan ilaç ve malzemelerin stok seviyeleri belirlenmeli ve</w:t>
            </w:r>
            <w:r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takip edilmelidir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. İlaç ve malzemelerin miat takibi yapılmalıdır</w:t>
            </w:r>
          </w:p>
        </w:tc>
      </w:tr>
      <w:tr w:rsidR="004B74EA" w:rsidTr="0063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0501" w:type="dxa"/>
            <w:gridSpan w:val="2"/>
            <w:vAlign w:val="bottom"/>
          </w:tcPr>
          <w:p w:rsidR="006325E9" w:rsidRPr="006325E9" w:rsidRDefault="004B74EA" w:rsidP="006325E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DA618F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 xml:space="preserve"> Yapılan müdahale ile ilgili kayıtlar tutulmalı,</w:t>
            </w:r>
            <w:r w:rsidR="006325E9"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Kayıtlar kalite yönetim birimine </w:t>
            </w:r>
            <w:proofErr w:type="gramStart"/>
            <w:r w:rsidR="006325E9"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>gönderilmelidir</w:t>
            </w:r>
            <w:r w:rsidR="006325E9" w:rsidRPr="00DA618F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 xml:space="preserve"> </w:t>
            </w:r>
            <w:r w:rsidR="006325E9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.</w:t>
            </w:r>
            <w:proofErr w:type="gramEnd"/>
          </w:p>
          <w:p w:rsidR="004B74EA" w:rsidRPr="00DA618F" w:rsidRDefault="004B74EA" w:rsidP="006325E9">
            <w:pPr>
              <w:pStyle w:val="ListeParagraf"/>
              <w:ind w:left="390"/>
              <w:rPr>
                <w:rFonts w:cstheme="minorHAnsi"/>
              </w:rPr>
            </w:pPr>
            <w:r w:rsidRPr="00DA618F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(</w:t>
            </w:r>
            <w:r w:rsidR="006325E9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kayıtlarda; m</w:t>
            </w:r>
            <w:r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üdahale edilen kişiye ait bilgiler, Yapılan uygulama, Müdahalenin yeri, Çağrının yapıldığı zaman, Ekibin olay yerine ulaşma zamanı, Müdahalenin sonucu, Müdahale ekibinde yer </w:t>
            </w:r>
            <w:r w:rsidR="006325E9">
              <w:rPr>
                <w:rFonts w:eastAsiaTheme="minorHAnsi" w:cstheme="minorHAnsi"/>
                <w:color w:val="000000"/>
                <w:szCs w:val="16"/>
                <w:lang w:eastAsia="en-US"/>
              </w:rPr>
              <w:t>alanların bilgilerini kapsamalı</w:t>
            </w:r>
            <w:r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>.)</w:t>
            </w:r>
          </w:p>
        </w:tc>
      </w:tr>
      <w:tr w:rsidR="004B74EA" w:rsidTr="00632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0501" w:type="dxa"/>
            <w:gridSpan w:val="2"/>
            <w:vAlign w:val="bottom"/>
          </w:tcPr>
          <w:p w:rsidR="004B74EA" w:rsidRDefault="004B74EA" w:rsidP="00FB0B4B">
            <w:pPr>
              <w:pStyle w:val="ListeParagraf"/>
              <w:numPr>
                <w:ilvl w:val="0"/>
                <w:numId w:val="7"/>
              </w:numPr>
              <w:rPr>
                <w:rFonts w:eastAsiaTheme="minorHAnsi" w:cstheme="minorHAnsi"/>
                <w:color w:val="000000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Mavi kod ekibinin olay yerine ulaşmasına ilişkin hedef süre tanımlanmalı, gerçekleşen süreler takip edilmelidir</w:t>
            </w:r>
          </w:p>
        </w:tc>
      </w:tr>
      <w:tr w:rsidR="004B74EA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0501" w:type="dxa"/>
            <w:gridSpan w:val="2"/>
            <w:vAlign w:val="bottom"/>
          </w:tcPr>
          <w:p w:rsidR="004B74EA" w:rsidRPr="00DA618F" w:rsidRDefault="004B74EA" w:rsidP="00C84B1F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Çalışanların katılımı ile yılda en az bir kez mavi kod uygulamasına yönelik t</w:t>
            </w:r>
            <w:r w:rsidRPr="00DA618F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atbikat yapılmalı,</w:t>
            </w:r>
            <w: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 xml:space="preserve"> tatbikata ilişkin kayıtlar tutulmalıdır</w:t>
            </w:r>
          </w:p>
        </w:tc>
      </w:tr>
      <w:tr w:rsidR="004B74EA" w:rsidTr="00C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501" w:type="dxa"/>
            <w:gridSpan w:val="2"/>
            <w:vAlign w:val="bottom"/>
          </w:tcPr>
          <w:p w:rsidR="004B74EA" w:rsidRDefault="004B74EA" w:rsidP="00FB0B4B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Tatbikat hedefleri belirlenmeli, başarılı bir tatbikat gerçekleştirene kadar tekrar edilmelidir</w:t>
            </w:r>
          </w:p>
        </w:tc>
      </w:tr>
      <w:tr w:rsidR="004B74EA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0501" w:type="dxa"/>
            <w:gridSpan w:val="2"/>
            <w:vAlign w:val="bottom"/>
          </w:tcPr>
          <w:p w:rsidR="004B74EA" w:rsidRPr="00DA618F" w:rsidRDefault="004B74EA" w:rsidP="00FB0B4B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Tatbikatlar ve gerçek müdahaleler sırasında belirlenen uygunsuzluklara yönelik gerekli iyileştirmeler yapılmalıdır.</w:t>
            </w:r>
          </w:p>
        </w:tc>
      </w:tr>
      <w:tr w:rsidR="004B74EA" w:rsidTr="00F7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0501" w:type="dxa"/>
            <w:gridSpan w:val="2"/>
            <w:vAlign w:val="bottom"/>
          </w:tcPr>
          <w:p w:rsidR="004B74EA" w:rsidRPr="00DA618F" w:rsidRDefault="004B74EA" w:rsidP="006325E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DA618F">
              <w:rPr>
                <w:rFonts w:cstheme="minorHAnsi"/>
              </w:rPr>
              <w:t xml:space="preserve">Çalışanlara mavi kod </w:t>
            </w:r>
            <w:r w:rsidR="006325E9">
              <w:rPr>
                <w:rFonts w:cstheme="minorHAnsi"/>
              </w:rPr>
              <w:t>ile ilgili eğitim v</w:t>
            </w:r>
            <w:r w:rsidRPr="00DA618F">
              <w:rPr>
                <w:rFonts w:cstheme="minorHAnsi"/>
              </w:rPr>
              <w:t xml:space="preserve">erilmelidir. </w:t>
            </w:r>
          </w:p>
        </w:tc>
      </w:tr>
    </w:tbl>
    <w:p w:rsidR="00112FFF" w:rsidRDefault="00112FFF" w:rsidP="005C455A">
      <w:pPr>
        <w:rPr>
          <w:szCs w:val="18"/>
        </w:rPr>
      </w:pPr>
    </w:p>
    <w:p w:rsidR="00112FFF" w:rsidRDefault="00112FFF" w:rsidP="00112FFF">
      <w:pPr>
        <w:rPr>
          <w:szCs w:val="18"/>
        </w:rPr>
      </w:pP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112FFF" w:rsidTr="001B5891">
        <w:trPr>
          <w:trHeight w:hRule="exact" w:val="583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2FFF" w:rsidRDefault="00112FFF" w:rsidP="001B5891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1B5891" w:rsidRDefault="001B5891" w:rsidP="001B5891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112FFF" w:rsidRDefault="00112FFF" w:rsidP="001B5891">
            <w:pPr>
              <w:pStyle w:val="AralkYok"/>
              <w:jc w:val="center"/>
              <w:rPr>
                <w:rFonts w:eastAsia="Calibri"/>
              </w:rPr>
            </w:pPr>
          </w:p>
          <w:p w:rsidR="00112FFF" w:rsidRDefault="00112FFF" w:rsidP="001B5891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2FFF" w:rsidRDefault="00112FFF" w:rsidP="001B5891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1B5891" w:rsidRDefault="001B5891" w:rsidP="001B5891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1B5891" w:rsidRDefault="001B5891" w:rsidP="001B5891">
            <w:pPr>
              <w:pStyle w:val="AralkYok"/>
              <w:jc w:val="center"/>
              <w:rPr>
                <w:rFonts w:eastAsia="Calibri"/>
                <w:lang w:eastAsia="tr-TR"/>
              </w:rPr>
            </w:pPr>
          </w:p>
          <w:p w:rsidR="00112FFF" w:rsidRDefault="00112FFF" w:rsidP="001B5891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2FFF" w:rsidRDefault="00112FFF" w:rsidP="001B5891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1B5891" w:rsidRDefault="001B5891" w:rsidP="001B5891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112FFF" w:rsidRDefault="00112FFF" w:rsidP="001B5891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112FFF" w:rsidTr="00470B8F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2FFF" w:rsidRDefault="00112FFF" w:rsidP="00470B8F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2FFF" w:rsidRDefault="00112FFF" w:rsidP="00470B8F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2FFF" w:rsidRDefault="00112FFF" w:rsidP="00470B8F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112FFF" w:rsidRDefault="00F912B8" w:rsidP="00112FFF">
      <w:pPr>
        <w:rPr>
          <w:szCs w:val="18"/>
        </w:rPr>
      </w:pPr>
    </w:p>
    <w:sectPr w:rsidR="00F912B8" w:rsidRPr="00112FFF" w:rsidSect="005C455A">
      <w:headerReference w:type="default" r:id="rId8"/>
      <w:pgSz w:w="11906" w:h="16838"/>
      <w:pgMar w:top="1417" w:right="1417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E5" w:rsidRDefault="00AD71E5" w:rsidP="00BE28A5">
      <w:pPr>
        <w:spacing w:after="0" w:line="240" w:lineRule="auto"/>
      </w:pPr>
      <w:r>
        <w:separator/>
      </w:r>
    </w:p>
  </w:endnote>
  <w:endnote w:type="continuationSeparator" w:id="0">
    <w:p w:rsidR="00AD71E5" w:rsidRDefault="00AD71E5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E5" w:rsidRDefault="00AD71E5" w:rsidP="00BE28A5">
      <w:pPr>
        <w:spacing w:after="0" w:line="240" w:lineRule="auto"/>
      </w:pPr>
      <w:r>
        <w:separator/>
      </w:r>
    </w:p>
  </w:footnote>
  <w:footnote w:type="continuationSeparator" w:id="0">
    <w:p w:rsidR="00AD71E5" w:rsidRDefault="00AD71E5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315"/>
      <w:gridCol w:w="2435"/>
      <w:gridCol w:w="1999"/>
      <w:gridCol w:w="1602"/>
    </w:tblGrid>
    <w:tr w:rsidR="005C455A" w:rsidTr="000757D9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1B5891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1B5891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120189" cy="752475"/>
                <wp:effectExtent l="0" t="0" r="0" b="0"/>
                <wp:docPr id="2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756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757D9" w:rsidRDefault="000757D9" w:rsidP="000757D9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5C455A" w:rsidRDefault="000757D9" w:rsidP="000757D9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>
            <w:rPr>
              <w:b/>
            </w:rPr>
            <w:t>HAVZA DEVLET HASTANESİ</w:t>
          </w:r>
        </w:p>
      </w:tc>
    </w:tr>
    <w:tr w:rsidR="005C455A" w:rsidTr="00430663">
      <w:trPr>
        <w:trHeight w:val="36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 w:rsidP="00FB0B4B">
          <w:pPr>
            <w:pStyle w:val="stbilgi"/>
            <w:tabs>
              <w:tab w:val="left" w:pos="2235"/>
              <w:tab w:val="center" w:pos="4350"/>
            </w:tabs>
            <w:spacing w:line="276" w:lineRule="auto"/>
            <w:rPr>
              <w:rFonts w:cstheme="minorHAnsi"/>
              <w:b/>
              <w:sz w:val="24"/>
              <w:szCs w:val="18"/>
              <w:lang w:eastAsia="en-US"/>
            </w:rPr>
          </w:pPr>
          <w:r>
            <w:rPr>
              <w:rFonts w:cstheme="minorHAnsi"/>
              <w:b/>
              <w:sz w:val="24"/>
              <w:szCs w:val="16"/>
            </w:rPr>
            <w:tab/>
          </w:r>
          <w:r>
            <w:rPr>
              <w:rFonts w:cstheme="minorHAnsi"/>
              <w:b/>
              <w:sz w:val="24"/>
              <w:szCs w:val="16"/>
            </w:rPr>
            <w:tab/>
          </w:r>
          <w:r w:rsidR="00FB0B4B">
            <w:rPr>
              <w:rFonts w:cs="Calibri"/>
              <w:b/>
              <w:sz w:val="24"/>
              <w:szCs w:val="20"/>
            </w:rPr>
            <w:t>MAVİ KOD</w:t>
          </w:r>
          <w:r w:rsidR="006472E1">
            <w:rPr>
              <w:rFonts w:cs="Calibri"/>
              <w:b/>
              <w:sz w:val="24"/>
              <w:szCs w:val="20"/>
            </w:rPr>
            <w:t xml:space="preserve"> EKİBİ</w:t>
          </w:r>
        </w:p>
      </w:tc>
    </w:tr>
    <w:tr w:rsidR="005C455A" w:rsidTr="00430663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5C455A" w:rsidP="00FB0B4B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KODU:</w:t>
          </w:r>
          <w:r w:rsidR="006472E1">
            <w:rPr>
              <w:rFonts w:cs="Calibri"/>
              <w:sz w:val="18"/>
              <w:szCs w:val="20"/>
            </w:rPr>
            <w:t xml:space="preserve"> </w:t>
          </w:r>
          <w:proofErr w:type="gramStart"/>
          <w:r w:rsidR="0025266D">
            <w:rPr>
              <w:rFonts w:cs="Calibri"/>
              <w:sz w:val="18"/>
              <w:szCs w:val="20"/>
            </w:rPr>
            <w:t>AD.YD</w:t>
          </w:r>
          <w:proofErr w:type="gramEnd"/>
          <w:r w:rsidR="0025266D">
            <w:rPr>
              <w:rFonts w:cs="Calibri"/>
              <w:sz w:val="18"/>
              <w:szCs w:val="20"/>
            </w:rPr>
            <w:t>.02</w:t>
          </w:r>
        </w:p>
      </w:tc>
      <w:tc>
        <w:tcPr>
          <w:tcW w:w="231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YAYIN TARİHİ:</w:t>
          </w:r>
          <w:r>
            <w:rPr>
              <w:rFonts w:cs="Calibri"/>
              <w:sz w:val="18"/>
              <w:szCs w:val="20"/>
            </w:rPr>
            <w:t xml:space="preserve"> 01.12.2015</w:t>
          </w:r>
        </w:p>
      </w:tc>
      <w:tc>
        <w:tcPr>
          <w:tcW w:w="24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430663" w:rsidP="008B7973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TARİHİ:</w:t>
          </w:r>
          <w:r w:rsidR="008B7973">
            <w:rPr>
              <w:rFonts w:cstheme="minorHAnsi"/>
              <w:sz w:val="18"/>
              <w:szCs w:val="18"/>
            </w:rPr>
            <w:t>02.08.2021</w:t>
          </w:r>
        </w:p>
      </w:tc>
      <w:tc>
        <w:tcPr>
          <w:tcW w:w="199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112FFF" w:rsidP="001B5891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NO:0</w:t>
          </w:r>
          <w:r w:rsidR="008B7973">
            <w:rPr>
              <w:rFonts w:cstheme="minorHAnsi"/>
              <w:sz w:val="18"/>
              <w:szCs w:val="18"/>
            </w:rPr>
            <w:t>6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919"/>
    <w:multiLevelType w:val="hybridMultilevel"/>
    <w:tmpl w:val="FE00DE00"/>
    <w:lvl w:ilvl="0" w:tplc="478E8844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29EA"/>
    <w:multiLevelType w:val="multilevel"/>
    <w:tmpl w:val="731A3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26980"/>
    <w:multiLevelType w:val="hybridMultilevel"/>
    <w:tmpl w:val="372E6FEA"/>
    <w:lvl w:ilvl="0" w:tplc="D3863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727"/>
    <w:multiLevelType w:val="hybridMultilevel"/>
    <w:tmpl w:val="C56C7514"/>
    <w:lvl w:ilvl="0" w:tplc="041F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3FBF4D95"/>
    <w:multiLevelType w:val="hybridMultilevel"/>
    <w:tmpl w:val="942E3E58"/>
    <w:lvl w:ilvl="0" w:tplc="7736B2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36ADC"/>
    <w:rsid w:val="000631F1"/>
    <w:rsid w:val="000643DF"/>
    <w:rsid w:val="00072040"/>
    <w:rsid w:val="000757D9"/>
    <w:rsid w:val="000A3370"/>
    <w:rsid w:val="000B599F"/>
    <w:rsid w:val="00112FFF"/>
    <w:rsid w:val="00124978"/>
    <w:rsid w:val="00171836"/>
    <w:rsid w:val="00180DB6"/>
    <w:rsid w:val="001B5891"/>
    <w:rsid w:val="001C357D"/>
    <w:rsid w:val="001C6CF5"/>
    <w:rsid w:val="001D5D98"/>
    <w:rsid w:val="001F57D1"/>
    <w:rsid w:val="00247ED1"/>
    <w:rsid w:val="0025266D"/>
    <w:rsid w:val="002606F1"/>
    <w:rsid w:val="00302CE0"/>
    <w:rsid w:val="00312143"/>
    <w:rsid w:val="00314C2F"/>
    <w:rsid w:val="0037796E"/>
    <w:rsid w:val="00397237"/>
    <w:rsid w:val="003B37D9"/>
    <w:rsid w:val="00430663"/>
    <w:rsid w:val="004414F8"/>
    <w:rsid w:val="00453443"/>
    <w:rsid w:val="00462DEA"/>
    <w:rsid w:val="004A3F0D"/>
    <w:rsid w:val="004B74EA"/>
    <w:rsid w:val="004F226C"/>
    <w:rsid w:val="00505627"/>
    <w:rsid w:val="005326D9"/>
    <w:rsid w:val="00587F0F"/>
    <w:rsid w:val="005B2B6C"/>
    <w:rsid w:val="005C455A"/>
    <w:rsid w:val="005E4867"/>
    <w:rsid w:val="00607D5F"/>
    <w:rsid w:val="006325E9"/>
    <w:rsid w:val="006472E1"/>
    <w:rsid w:val="0065588F"/>
    <w:rsid w:val="00667655"/>
    <w:rsid w:val="006827B6"/>
    <w:rsid w:val="006C5040"/>
    <w:rsid w:val="006C7A1A"/>
    <w:rsid w:val="006F2B87"/>
    <w:rsid w:val="00720ACB"/>
    <w:rsid w:val="00731C1B"/>
    <w:rsid w:val="00744047"/>
    <w:rsid w:val="00835A6C"/>
    <w:rsid w:val="008B7973"/>
    <w:rsid w:val="0090344D"/>
    <w:rsid w:val="0091172D"/>
    <w:rsid w:val="009307D7"/>
    <w:rsid w:val="00941066"/>
    <w:rsid w:val="0098180B"/>
    <w:rsid w:val="0098250B"/>
    <w:rsid w:val="00993E36"/>
    <w:rsid w:val="00995AC8"/>
    <w:rsid w:val="009F5D48"/>
    <w:rsid w:val="00A46368"/>
    <w:rsid w:val="00A468F0"/>
    <w:rsid w:val="00AD71E5"/>
    <w:rsid w:val="00AF2BEC"/>
    <w:rsid w:val="00B00904"/>
    <w:rsid w:val="00B23D38"/>
    <w:rsid w:val="00B7737B"/>
    <w:rsid w:val="00B95B3A"/>
    <w:rsid w:val="00BB6B14"/>
    <w:rsid w:val="00BE1193"/>
    <w:rsid w:val="00BE28A5"/>
    <w:rsid w:val="00C03668"/>
    <w:rsid w:val="00C366AD"/>
    <w:rsid w:val="00C84B1F"/>
    <w:rsid w:val="00C9012F"/>
    <w:rsid w:val="00CA63EC"/>
    <w:rsid w:val="00CA6ADC"/>
    <w:rsid w:val="00CC2B24"/>
    <w:rsid w:val="00CC7D14"/>
    <w:rsid w:val="00D33BC4"/>
    <w:rsid w:val="00D41BE1"/>
    <w:rsid w:val="00D83F7E"/>
    <w:rsid w:val="00DB3779"/>
    <w:rsid w:val="00DC45C6"/>
    <w:rsid w:val="00DD766F"/>
    <w:rsid w:val="00E355A3"/>
    <w:rsid w:val="00EC1A39"/>
    <w:rsid w:val="00ED00F5"/>
    <w:rsid w:val="00F70F04"/>
    <w:rsid w:val="00F85F9E"/>
    <w:rsid w:val="00F879CC"/>
    <w:rsid w:val="00F912B8"/>
    <w:rsid w:val="00F94ABF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11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112FFF"/>
  </w:style>
  <w:style w:type="table" w:customStyle="1" w:styleId="DefaultTable">
    <w:name w:val="Default Table"/>
    <w:rsid w:val="00112F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11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112FFF"/>
  </w:style>
  <w:style w:type="table" w:customStyle="1" w:styleId="DefaultTable">
    <w:name w:val="Default Table"/>
    <w:rsid w:val="00112FF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9</cp:revision>
  <cp:lastPrinted>2018-01-17T09:15:00Z</cp:lastPrinted>
  <dcterms:created xsi:type="dcterms:W3CDTF">2021-03-25T09:07:00Z</dcterms:created>
  <dcterms:modified xsi:type="dcterms:W3CDTF">2021-10-11T09:05:00Z</dcterms:modified>
</cp:coreProperties>
</file>